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C6B5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2552"/>
      </w:tblGrid>
      <w:tr w:rsidR="007548B0" w:rsidTr="00B615A2">
        <w:trPr>
          <w:trHeight w:val="35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615A2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:rsidTr="00B615A2">
        <w:trPr>
          <w:trHeight w:val="361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52141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:rsidTr="00B615A2">
        <w:trPr>
          <w:trHeight w:val="37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10A8F" w:rsidP="00410A8F">
            <w:r>
              <w:rPr>
                <w:rFonts w:hint="cs"/>
                <w:rtl/>
              </w:rPr>
              <w:t>04</w:t>
            </w:r>
            <w:r w:rsidR="00B615A2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10</w:t>
            </w:r>
            <w:r w:rsidR="00B615A2">
              <w:rPr>
                <w:rFonts w:hint="cs"/>
                <w:rtl/>
              </w:rPr>
              <w:t>.18</w:t>
            </w:r>
          </w:p>
        </w:tc>
      </w:tr>
    </w:tbl>
    <w:p w:rsidR="00332AFB" w:rsidRDefault="009C6B5A" w:rsidP="00222867">
      <w:pPr>
        <w:rPr>
          <w:rtl/>
        </w:rPr>
      </w:pPr>
    </w:p>
    <w:p w:rsidR="00222867" w:rsidRDefault="009C6B5A" w:rsidP="00222867">
      <w:pPr>
        <w:rPr>
          <w:rtl/>
        </w:rPr>
      </w:pPr>
    </w:p>
    <w:p w:rsidR="00222867" w:rsidRDefault="009C6B5A" w:rsidP="00222867">
      <w:pPr>
        <w:rPr>
          <w:rtl/>
        </w:rPr>
      </w:pPr>
    </w:p>
    <w:p w:rsidR="00222867" w:rsidRDefault="009C6B5A" w:rsidP="00222867">
      <w:pPr>
        <w:rPr>
          <w:rtl/>
        </w:rPr>
      </w:pPr>
    </w:p>
    <w:p w:rsidR="00222867" w:rsidRDefault="009C6B5A" w:rsidP="00222867">
      <w:pPr>
        <w:rPr>
          <w:rtl/>
        </w:rPr>
      </w:pPr>
    </w:p>
    <w:p w:rsidR="00222867" w:rsidRDefault="009C6B5A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C6B5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F1E9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F1E99" w:rsidRPr="00DC5E1E">
        <w:rPr>
          <w:rFonts w:ascii="Arial" w:hAnsi="Arial"/>
          <w:b/>
          <w:szCs w:val="24"/>
        </w:rPr>
        <w:sym w:font="Wingdings" w:char="F0D6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9C6B5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59BD" w:rsidRDefault="00B73D60" w:rsidP="00BC1E48">
            <w:p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מתן שירותי ייעוץ לרשות בנושאים: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חקר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ביצועים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ובביצוע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מבחנים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סטטיסטיים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בהתייחס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למערכות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ביומטריות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מורכבות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ומתקדמות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ובכלל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זה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ביצוע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ניתוחים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סטטיסטיים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של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 </w:t>
            </w:r>
            <w:r w:rsidR="00BC1E48" w:rsidRPr="00BC1E48">
              <w:rPr>
                <w:rFonts w:ascii="ArialMT" w:hAnsi="Times New Roman" w:cs="ArialMT"/>
                <w:sz w:val="22"/>
                <w:szCs w:val="22"/>
              </w:rPr>
              <w:t>FAR  (False Acceptance Rate),  FRR (False Rejection Rate)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ו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- </w:t>
            </w:r>
            <w:r w:rsidR="00BC1E48" w:rsidRPr="00BC1E48">
              <w:rPr>
                <w:rFonts w:ascii="ArialMT" w:hAnsi="Times New Roman" w:cs="ArialMT"/>
                <w:sz w:val="22"/>
                <w:szCs w:val="22"/>
              </w:rPr>
              <w:t>ROC ( (Receiving Operating Characteristics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ובחינת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ערכי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ספים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שעומדים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ביעדים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שנקבעו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על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ידי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הרשות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למימוש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תפקידיה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הקבועים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 xml:space="preserve"> </w:t>
            </w:r>
            <w:r w:rsidR="00BC1E48" w:rsidRPr="00BC1E48">
              <w:rPr>
                <w:rFonts w:ascii="ArialMT" w:hAnsi="Times New Roman" w:cs="ArialMT" w:hint="cs"/>
                <w:sz w:val="22"/>
                <w:szCs w:val="22"/>
                <w:rtl/>
              </w:rPr>
              <w:t>בחוק</w:t>
            </w:r>
            <w:r w:rsidR="00BC1E48" w:rsidRPr="00BC1E48">
              <w:rPr>
                <w:rFonts w:ascii="ArialMT" w:hAnsi="Times New Roman" w:cs="ArialMT"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9C6B5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615A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615A2" w:rsidRPr="00C43813">
        <w:rPr>
          <w:rFonts w:ascii="Arial" w:hAnsi="Arial"/>
          <w:b/>
          <w:szCs w:val="24"/>
        </w:rPr>
        <w:sym w:font="Wingdings" w:char="F0D6"/>
      </w:r>
      <w:r w:rsidRPr="00C43813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9C6B5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C6B5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C9025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C90250" w:rsidRPr="00C90250">
              <w:rPr>
                <w:rFonts w:ascii="Arial" w:hAnsi="Arial"/>
                <w:b/>
                <w:szCs w:val="24"/>
              </w:rPr>
              <w:sym w:font="Wingdings" w:char="F072"/>
            </w:r>
            <w:r w:rsidR="001C6249">
              <w:rPr>
                <w:rFonts w:ascii="Arial" w:hAnsi="Arial"/>
                <w:b/>
                <w:szCs w:val="24"/>
              </w:rPr>
              <w:sym w:font="Wingdings" w:char="F020"/>
            </w:r>
            <w:r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615A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C9025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C6B5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C6B5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71538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1538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715384" w:rsidRDefault="000B69DF" w:rsidP="000B69DF">
            <w:p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Cs/>
                <w:sz w:val="21"/>
                <w:szCs w:val="21"/>
                <w:rtl/>
                <w:lang w:eastAsia="he-IL"/>
              </w:rPr>
              <w:t>מ</w:t>
            </w:r>
            <w:r w:rsidRPr="000B69DF">
              <w:rPr>
                <w:rFonts w:asciiTheme="minorBidi" w:hAnsiTheme="minorBidi" w:hint="cs"/>
                <w:bCs/>
                <w:sz w:val="21"/>
                <w:szCs w:val="21"/>
                <w:rtl/>
                <w:lang w:eastAsia="he-IL"/>
              </w:rPr>
              <w:t>חצ</w:t>
            </w:r>
            <w:r w:rsidRPr="000B69DF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>"</w:t>
            </w:r>
            <w:r w:rsidRPr="000B69DF">
              <w:rPr>
                <w:rFonts w:asciiTheme="minorBidi" w:hAnsiTheme="minorBidi" w:hint="cs"/>
                <w:bCs/>
                <w:sz w:val="21"/>
                <w:szCs w:val="21"/>
                <w:rtl/>
                <w:lang w:eastAsia="he-IL"/>
              </w:rPr>
              <w:t>ב</w:t>
            </w:r>
            <w:r w:rsidRPr="000B69DF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 xml:space="preserve"> </w:t>
            </w:r>
            <w:r w:rsidRPr="000B69DF">
              <w:rPr>
                <w:rFonts w:asciiTheme="minorBidi" w:hAnsiTheme="minorBidi" w:hint="cs"/>
                <w:bCs/>
                <w:sz w:val="21"/>
                <w:szCs w:val="21"/>
                <w:rtl/>
                <w:lang w:eastAsia="he-IL"/>
              </w:rPr>
              <w:t>רפא</w:t>
            </w:r>
            <w:r w:rsidRPr="000B69DF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>"</w:t>
            </w:r>
            <w:r w:rsidRPr="000B69DF">
              <w:rPr>
                <w:rFonts w:asciiTheme="minorBidi" w:hAnsiTheme="minorBidi" w:hint="cs"/>
                <w:bCs/>
                <w:sz w:val="21"/>
                <w:szCs w:val="21"/>
                <w:rtl/>
                <w:lang w:eastAsia="he-IL"/>
              </w:rPr>
              <w:t>ל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8008D6" w:rsidRPr="00AF57E9" w:rsidRDefault="000148D2" w:rsidP="00410A8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0148D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520042185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F1E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ספק יחיד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B27B30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1C6249" w:rsidRDefault="000148D2" w:rsidP="00410A8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638,587</w:t>
            </w:r>
            <w:r w:rsidR="000B69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="00B27B30" w:rsidRPr="003642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1C6249" w:rsidRDefault="009C6B5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1.12.2018- 1.12.2020</w:t>
            </w:r>
            <w:bookmarkStart w:id="0" w:name="_GoBack"/>
            <w:bookmarkEnd w:id="0"/>
          </w:p>
        </w:tc>
      </w:tr>
    </w:tbl>
    <w:p w:rsidR="00222867" w:rsidRPr="00AF57E9" w:rsidRDefault="009C6B5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9F1E99" w:rsidRDefault="009B6B29" w:rsidP="000B732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  <w:r w:rsidR="009F1E99">
        <w:rPr>
          <w:rFonts w:asciiTheme="minorBidi" w:hAnsiTheme="minorBidi" w:cstheme="minorBidi"/>
          <w:bCs/>
          <w:sz w:val="24"/>
          <w:szCs w:val="24"/>
          <w:rtl/>
        </w:rPr>
        <w:br/>
      </w:r>
    </w:p>
    <w:p w:rsidR="009F1E99" w:rsidRPr="00047250" w:rsidRDefault="009B6B29" w:rsidP="00047250">
      <w:pPr>
        <w:pStyle w:val="af4"/>
        <w:numPr>
          <w:ilvl w:val="0"/>
          <w:numId w:val="13"/>
        </w:numPr>
        <w:spacing w:line="276" w:lineRule="auto"/>
        <w:ind w:left="382" w:hanging="425"/>
        <w:rPr>
          <w:rFonts w:asciiTheme="minorBidi" w:hAnsiTheme="minorBidi" w:cstheme="minorBidi"/>
          <w:bCs/>
          <w:sz w:val="21"/>
          <w:szCs w:val="21"/>
          <w:rtl/>
        </w:rPr>
      </w:pPr>
      <w:r w:rsidRPr="00047250">
        <w:rPr>
          <w:rFonts w:asciiTheme="minorBidi" w:hAnsiTheme="minorBidi" w:cstheme="minorBidi"/>
          <w:bCs/>
          <w:sz w:val="21"/>
          <w:szCs w:val="21"/>
          <w:rtl/>
        </w:rPr>
        <w:t xml:space="preserve">האמצעים שבהם נערכו בדיקות לאיתור ספקים נוספים והכנת חוות דעת </w:t>
      </w:r>
    </w:p>
    <w:p w:rsidR="00047250" w:rsidRPr="00047250" w:rsidRDefault="00047250" w:rsidP="00047250">
      <w:pPr>
        <w:spacing w:line="360" w:lineRule="auto"/>
        <w:ind w:left="360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Default="009F1E99" w:rsidP="0082149E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נבחנו חלופות </w:t>
      </w:r>
      <w:r w:rsidR="009A0CCB">
        <w:rPr>
          <w:rFonts w:asciiTheme="minorBidi" w:hAnsiTheme="minorBidi" w:cstheme="minorBidi" w:hint="cs"/>
          <w:b/>
          <w:sz w:val="21"/>
          <w:szCs w:val="21"/>
          <w:rtl/>
        </w:rPr>
        <w:t xml:space="preserve">מול 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 xml:space="preserve">גורמים מקצועיים </w:t>
      </w:r>
      <w:r w:rsidR="00534DE3">
        <w:rPr>
          <w:rFonts w:asciiTheme="minorBidi" w:hAnsiTheme="minorBidi" w:cstheme="minorBidi" w:hint="cs"/>
          <w:b/>
          <w:sz w:val="21"/>
          <w:szCs w:val="21"/>
          <w:rtl/>
        </w:rPr>
        <w:t xml:space="preserve">במשרד ומול 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 xml:space="preserve">מקבילים </w:t>
      </w:r>
      <w:r w:rsidR="0082149E">
        <w:rPr>
          <w:rFonts w:asciiTheme="minorBidi" w:hAnsiTheme="minorBidi" w:cstheme="minorBidi" w:hint="cs"/>
          <w:b/>
          <w:sz w:val="21"/>
          <w:szCs w:val="21"/>
          <w:rtl/>
        </w:rPr>
        <w:t>ב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>משרדי הממשלה</w:t>
      </w:r>
      <w:r w:rsidR="0082149E">
        <w:rPr>
          <w:rFonts w:asciiTheme="minorBidi" w:hAnsiTheme="minorBidi" w:cstheme="minorBidi" w:hint="cs"/>
          <w:b/>
          <w:sz w:val="21"/>
          <w:szCs w:val="21"/>
          <w:rtl/>
        </w:rPr>
        <w:t xml:space="preserve"> הרלוונטיים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 xml:space="preserve">. </w:t>
      </w:r>
    </w:p>
    <w:p w:rsidR="009F1E99" w:rsidRPr="00AF57E9" w:rsidRDefault="009F1E99" w:rsidP="009F1E9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0B732A" w:rsidRDefault="009B6B29" w:rsidP="009A0CCB">
      <w:pPr>
        <w:pStyle w:val="af4"/>
        <w:numPr>
          <w:ilvl w:val="0"/>
          <w:numId w:val="13"/>
        </w:numPr>
        <w:spacing w:line="276" w:lineRule="auto"/>
        <w:ind w:left="382" w:hanging="425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p w:rsidR="00047250" w:rsidRDefault="00047250" w:rsidP="00C43813">
      <w:pPr>
        <w:spacing w:line="276" w:lineRule="auto"/>
        <w:rPr>
          <w:rFonts w:asciiTheme="minorBidi" w:hAnsiTheme="minorBidi" w:cstheme="minorBidi"/>
          <w:b/>
          <w:sz w:val="21"/>
          <w:szCs w:val="21"/>
          <w:rtl/>
        </w:rPr>
      </w:pPr>
    </w:p>
    <w:p w:rsidR="009A0CCB" w:rsidRPr="000C47FD" w:rsidRDefault="009A0CCB" w:rsidP="00E01F21">
      <w:pPr>
        <w:rPr>
          <w:rFonts w:asciiTheme="minorBidi" w:hAnsiTheme="minorBidi" w:cstheme="minorBidi"/>
          <w:b/>
          <w:sz w:val="21"/>
          <w:szCs w:val="21"/>
          <w:rtl/>
        </w:rPr>
      </w:pP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כפי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שעלה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מהסברים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קודמים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שהוצגו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בפני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הוועדה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,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ישנו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קושי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משמעותי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C47FD">
        <w:rPr>
          <w:rFonts w:asciiTheme="minorBidi" w:hAnsiTheme="minorBidi" w:cstheme="minorBidi" w:hint="cs"/>
          <w:b/>
          <w:sz w:val="21"/>
          <w:szCs w:val="21"/>
          <w:rtl/>
        </w:rPr>
        <w:t>ומהותי</w:t>
      </w:r>
      <w:r w:rsidRPr="000C47FD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4C1F6E">
        <w:rPr>
          <w:rFonts w:asciiTheme="minorBidi" w:hAnsiTheme="minorBidi" w:cstheme="minorBidi" w:hint="cs"/>
          <w:b/>
          <w:sz w:val="21"/>
          <w:szCs w:val="21"/>
          <w:rtl/>
        </w:rPr>
        <w:t xml:space="preserve">באיתור </w:t>
      </w:r>
      <w:r w:rsidR="00C90EEF">
        <w:rPr>
          <w:rFonts w:asciiTheme="minorBidi" w:hAnsiTheme="minorBidi" w:cstheme="minorBidi" w:hint="cs"/>
          <w:b/>
          <w:sz w:val="21"/>
          <w:szCs w:val="21"/>
          <w:rtl/>
        </w:rPr>
        <w:t xml:space="preserve">גורם </w:t>
      </w:r>
      <w:r w:rsidR="004C1F6E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אשר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מתמחה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בחקר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ביצועים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ובביצוע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מבחנים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סטטיסטיים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בהתייחס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למערכות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ביומטריות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מורכבות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ומתקדמות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ובכלל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זה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ביצוע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ניתוחים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סטטיסטיים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של</w:t>
      </w:r>
      <w:r w:rsidR="00C90EEF" w:rsidRPr="00C90EEF">
        <w:rPr>
          <w:rFonts w:asciiTheme="minorBidi" w:hAnsiTheme="minorBidi"/>
          <w:bCs/>
          <w:sz w:val="21"/>
          <w:szCs w:val="21"/>
          <w:rtl/>
        </w:rPr>
        <w:t xml:space="preserve">  </w:t>
      </w:r>
      <w:r w:rsidR="00C90EEF" w:rsidRPr="00C90EEF">
        <w:rPr>
          <w:rFonts w:asciiTheme="minorBidi" w:hAnsiTheme="minorBidi" w:cstheme="minorBidi"/>
          <w:bCs/>
          <w:sz w:val="21"/>
          <w:szCs w:val="21"/>
        </w:rPr>
        <w:t>FAR  (False Acceptance Rate),  FRR (False Rejection Rate</w:t>
      </w:r>
      <w:r w:rsidR="00BC5618" w:rsidRPr="00C96772">
        <w:rPr>
          <w:rFonts w:asciiTheme="minorBidi" w:hAnsiTheme="minorBidi" w:cstheme="minorBidi"/>
          <w:bCs/>
          <w:sz w:val="21"/>
          <w:szCs w:val="21"/>
        </w:rPr>
        <w:t>)</w:t>
      </w:r>
      <w:r w:rsidR="00C90EEF" w:rsidRPr="00BC5618">
        <w:rPr>
          <w:rFonts w:asciiTheme="minorBidi" w:hAnsiTheme="minorBidi"/>
          <w:b/>
          <w:sz w:val="21"/>
          <w:szCs w:val="21"/>
          <w:rtl/>
        </w:rPr>
        <w:t xml:space="preserve">  </w:t>
      </w:r>
      <w:r w:rsidR="00C90EEF" w:rsidRPr="00BC5618">
        <w:rPr>
          <w:rFonts w:asciiTheme="minorBidi" w:hAnsiTheme="minorBidi" w:hint="cs"/>
          <w:b/>
          <w:sz w:val="21"/>
          <w:szCs w:val="21"/>
          <w:rtl/>
        </w:rPr>
        <w:t>ו</w:t>
      </w:r>
      <w:r w:rsidR="00C90EEF" w:rsidRPr="00BC5618">
        <w:rPr>
          <w:rFonts w:asciiTheme="minorBidi" w:hAnsiTheme="minorBidi"/>
          <w:b/>
          <w:sz w:val="21"/>
          <w:szCs w:val="21"/>
          <w:rtl/>
        </w:rPr>
        <w:t>-</w:t>
      </w:r>
      <w:r w:rsidR="00C90EEF" w:rsidRPr="00C90EEF">
        <w:rPr>
          <w:rFonts w:asciiTheme="minorBidi" w:hAnsiTheme="minorBidi"/>
          <w:bCs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cstheme="minorBidi"/>
          <w:bCs/>
          <w:sz w:val="21"/>
          <w:szCs w:val="21"/>
        </w:rPr>
        <w:t>Characteristics</w:t>
      </w:r>
      <w:r w:rsidR="00C90EEF" w:rsidRPr="00C90EEF">
        <w:rPr>
          <w:rFonts w:asciiTheme="minorBidi" w:hAnsiTheme="minorBidi"/>
          <w:bCs/>
          <w:sz w:val="21"/>
          <w:szCs w:val="21"/>
          <w:rtl/>
        </w:rPr>
        <w:t xml:space="preserve"> </w:t>
      </w:r>
      <w:r w:rsidR="00E01F21">
        <w:rPr>
          <w:rFonts w:asciiTheme="minorBidi" w:hAnsiTheme="minorBidi" w:cstheme="minorBidi"/>
          <w:bCs/>
          <w:sz w:val="21"/>
          <w:szCs w:val="21"/>
        </w:rPr>
        <w:t xml:space="preserve"> </w:t>
      </w:r>
      <w:r w:rsidR="00E01F21">
        <w:rPr>
          <w:rFonts w:asciiTheme="minorBidi" w:hAnsiTheme="minorBidi" w:cstheme="minorBidi" w:hint="cs"/>
          <w:bCs/>
          <w:sz w:val="21"/>
          <w:szCs w:val="21"/>
          <w:rtl/>
        </w:rPr>
        <w:t xml:space="preserve"> </w:t>
      </w:r>
      <w:r w:rsidR="00E01F21" w:rsidRPr="00C90EEF">
        <w:rPr>
          <w:rFonts w:asciiTheme="minorBidi" w:hAnsiTheme="minorBidi" w:cstheme="minorBidi"/>
          <w:bCs/>
          <w:sz w:val="21"/>
          <w:szCs w:val="21"/>
        </w:rPr>
        <w:t xml:space="preserve">ROC </w:t>
      </w:r>
      <w:r w:rsidR="00E01F21">
        <w:rPr>
          <w:rFonts w:asciiTheme="minorBidi" w:hAnsiTheme="minorBidi" w:cstheme="minorBidi"/>
          <w:bCs/>
          <w:sz w:val="21"/>
          <w:szCs w:val="21"/>
        </w:rPr>
        <w:t xml:space="preserve">- </w:t>
      </w:r>
      <w:r w:rsidR="00E01F21" w:rsidRPr="00C90EEF">
        <w:rPr>
          <w:rFonts w:asciiTheme="minorBidi" w:hAnsiTheme="minorBidi" w:cstheme="minorBidi"/>
          <w:bCs/>
          <w:sz w:val="21"/>
          <w:szCs w:val="21"/>
        </w:rPr>
        <w:t>Receiving</w:t>
      </w:r>
      <w:r w:rsidR="00E01F21" w:rsidRPr="00E01F21">
        <w:rPr>
          <w:rFonts w:asciiTheme="minorBidi" w:hAnsiTheme="minorBidi" w:cstheme="minorBidi"/>
          <w:bCs/>
          <w:sz w:val="21"/>
          <w:szCs w:val="21"/>
        </w:rPr>
        <w:t xml:space="preserve"> </w:t>
      </w:r>
      <w:r w:rsidR="00E01F21" w:rsidRPr="00C90EEF">
        <w:rPr>
          <w:rFonts w:asciiTheme="minorBidi" w:hAnsiTheme="minorBidi" w:cstheme="minorBidi"/>
          <w:bCs/>
          <w:sz w:val="21"/>
          <w:szCs w:val="21"/>
        </w:rPr>
        <w:t>Operating</w:t>
      </w:r>
      <w:r w:rsidR="00E01F21">
        <w:rPr>
          <w:rFonts w:asciiTheme="minorBidi" w:hAnsiTheme="minorBidi" w:cstheme="minorBidi"/>
          <w:bCs/>
          <w:sz w:val="21"/>
          <w:szCs w:val="21"/>
        </w:rPr>
        <w:t xml:space="preserve"> </w:t>
      </w:r>
      <w:r w:rsidR="00E01F21">
        <w:rPr>
          <w:rFonts w:asciiTheme="minorBidi" w:hAnsiTheme="minorBidi" w:hint="cs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ובחינת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ערכי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ספים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שעומדים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ביעדים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שנקבעו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על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ידי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הרשות</w:t>
      </w:r>
      <w:r w:rsidR="00C90EEF" w:rsidRPr="00C90EEF">
        <w:rPr>
          <w:rFonts w:asciiTheme="minorBidi" w:hAnsiTheme="minorBidi"/>
          <w:bCs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למימוש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תפקידיה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הקבועים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בחוק</w:t>
      </w:r>
      <w:r w:rsidR="00C90EEF">
        <w:rPr>
          <w:rFonts w:asciiTheme="minorBidi" w:hAnsiTheme="minorBidi" w:hint="cs"/>
          <w:b/>
          <w:sz w:val="21"/>
          <w:szCs w:val="21"/>
          <w:rtl/>
        </w:rPr>
        <w:t xml:space="preserve"> ו</w:t>
      </w:r>
      <w:r w:rsidR="004C1F6E">
        <w:rPr>
          <w:rFonts w:asciiTheme="minorBidi" w:hAnsiTheme="minorBidi" w:cstheme="minorBidi" w:hint="cs"/>
          <w:b/>
          <w:sz w:val="21"/>
          <w:szCs w:val="21"/>
          <w:rtl/>
        </w:rPr>
        <w:t xml:space="preserve">אשר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מסווג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ברמת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סיווג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סודי</w:t>
      </w:r>
      <w:r w:rsidR="00C90EEF" w:rsidRPr="00C90EEF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90EEF" w:rsidRPr="00C90EEF">
        <w:rPr>
          <w:rFonts w:asciiTheme="minorBidi" w:hAnsiTheme="minorBidi" w:hint="cs"/>
          <w:b/>
          <w:sz w:val="21"/>
          <w:szCs w:val="21"/>
          <w:rtl/>
        </w:rPr>
        <w:t>ביותר</w:t>
      </w:r>
      <w:r w:rsidR="00C90EEF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C43813" w:rsidRDefault="00C43813" w:rsidP="00C43813">
      <w:pPr>
        <w:spacing w:line="276" w:lineRule="auto"/>
        <w:rPr>
          <w:rFonts w:ascii="ArialMT" w:hAnsi="Times New Roman" w:cs="ArialMT"/>
          <w:sz w:val="22"/>
          <w:szCs w:val="22"/>
          <w:rtl/>
        </w:rPr>
      </w:pPr>
    </w:p>
    <w:p w:rsidR="00222867" w:rsidRPr="00652141" w:rsidRDefault="009B6B29" w:rsidP="009A0CCB">
      <w:pPr>
        <w:pStyle w:val="af4"/>
        <w:numPr>
          <w:ilvl w:val="0"/>
          <w:numId w:val="13"/>
        </w:numPr>
        <w:spacing w:line="276" w:lineRule="auto"/>
        <w:ind w:left="382" w:hanging="425"/>
        <w:rPr>
          <w:rFonts w:asciiTheme="minorBidi" w:hAnsiTheme="minorBidi" w:cstheme="minorBidi"/>
          <w:b/>
          <w:bCs/>
          <w:sz w:val="21"/>
          <w:szCs w:val="21"/>
          <w:rtl/>
        </w:rPr>
      </w:pPr>
      <w:r w:rsidRPr="00652141">
        <w:rPr>
          <w:rFonts w:asciiTheme="minorBidi" w:hAnsiTheme="minorBidi" w:cstheme="minorBidi"/>
          <w:b/>
          <w:bCs/>
          <w:sz w:val="21"/>
          <w:szCs w:val="21"/>
          <w:rtl/>
        </w:rPr>
        <w:t>נימוקים והערות נוספות</w:t>
      </w:r>
    </w:p>
    <w:p w:rsidR="00222867" w:rsidRDefault="0069308D" w:rsidP="0069308D">
      <w:pPr>
        <w:numPr>
          <w:ilvl w:val="12"/>
          <w:numId w:val="0"/>
        </w:numPr>
        <w:ind w:left="-43" w:firstLine="4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r>
        <w:rPr>
          <w:rFonts w:asciiTheme="minorBidi" w:hAnsiTheme="minorBidi" w:hint="cs"/>
          <w:b/>
          <w:sz w:val="21"/>
          <w:szCs w:val="21"/>
          <w:rtl/>
        </w:rPr>
        <w:t xml:space="preserve">כאמור,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מחצ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>"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ב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רפא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>"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ל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>
        <w:rPr>
          <w:rFonts w:asciiTheme="minorBidi" w:hAnsiTheme="minorBidi" w:hint="cs"/>
          <w:b/>
          <w:sz w:val="21"/>
          <w:szCs w:val="21"/>
          <w:rtl/>
        </w:rPr>
        <w:t>הינה חברה ייחודית בכל הנוגע לחקר ביצועים בתחום הביומטריה</w:t>
      </w:r>
      <w:r w:rsidR="00E9678D">
        <w:rPr>
          <w:rFonts w:asciiTheme="minorBidi" w:hAnsiTheme="minorBidi" w:hint="cs"/>
          <w:b/>
          <w:sz w:val="21"/>
          <w:szCs w:val="21"/>
          <w:rtl/>
        </w:rPr>
        <w:t xml:space="preserve">, כמו כן החברה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ביצע</w:t>
      </w:r>
      <w:r w:rsidR="00E9678D">
        <w:rPr>
          <w:rFonts w:asciiTheme="minorBidi" w:hAnsiTheme="minorBidi" w:hint="cs"/>
          <w:b/>
          <w:sz w:val="21"/>
          <w:szCs w:val="21"/>
          <w:rtl/>
        </w:rPr>
        <w:t xml:space="preserve">ה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בתקופת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המבחן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(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בשנים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2013-2016) </w:t>
      </w:r>
      <w:r w:rsidR="00C006AC" w:rsidRPr="00C006AC">
        <w:rPr>
          <w:rFonts w:asciiTheme="minorBidi" w:hAnsiTheme="minorBidi" w:hint="cs"/>
          <w:b/>
          <w:sz w:val="21"/>
          <w:szCs w:val="21"/>
          <w:rtl/>
        </w:rPr>
        <w:t>ייעוץ</w:t>
      </w:r>
      <w:r w:rsidR="00C006AC" w:rsidRPr="00C006AC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006AC" w:rsidRPr="00C006AC">
        <w:rPr>
          <w:rFonts w:asciiTheme="minorBidi" w:hAnsiTheme="minorBidi" w:hint="cs"/>
          <w:b/>
          <w:sz w:val="21"/>
          <w:szCs w:val="21"/>
          <w:rtl/>
        </w:rPr>
        <w:t>שוטף</w:t>
      </w:r>
      <w:r w:rsidR="00C006AC" w:rsidRPr="00C006AC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006AC" w:rsidRPr="00C006AC">
        <w:rPr>
          <w:rFonts w:asciiTheme="minorBidi" w:hAnsiTheme="minorBidi" w:hint="cs"/>
          <w:b/>
          <w:sz w:val="21"/>
          <w:szCs w:val="21"/>
          <w:rtl/>
        </w:rPr>
        <w:t>וניתוח</w:t>
      </w:r>
      <w:r w:rsidR="00C006AC" w:rsidRPr="00C006AC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006AC" w:rsidRPr="00C006AC">
        <w:rPr>
          <w:rFonts w:asciiTheme="minorBidi" w:hAnsiTheme="minorBidi" w:hint="cs"/>
          <w:b/>
          <w:sz w:val="21"/>
          <w:szCs w:val="21"/>
          <w:rtl/>
        </w:rPr>
        <w:t>נתונים</w:t>
      </w:r>
      <w:r w:rsidR="00C006AC" w:rsidRPr="00C006AC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C006AC">
        <w:rPr>
          <w:rFonts w:asciiTheme="minorBidi" w:hAnsiTheme="minorBidi" w:hint="cs"/>
          <w:b/>
          <w:sz w:val="21"/>
          <w:szCs w:val="21"/>
          <w:rtl/>
        </w:rPr>
        <w:t>ו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בדיקות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דומות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עבור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הרשות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וסיפקו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דו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>"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חות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אשר</w:t>
      </w:r>
      <w:r w:rsidR="000E1B78">
        <w:rPr>
          <w:rFonts w:asciiTheme="minorBidi" w:hAnsiTheme="minorBidi" w:hint="cs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פירטו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את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ביצועיה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של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המערכת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הביומטרית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אשר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נמצאה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בשימוש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0E1B78" w:rsidRPr="000E1B78">
        <w:rPr>
          <w:rFonts w:asciiTheme="minorBidi" w:hAnsiTheme="minorBidi" w:hint="cs"/>
          <w:b/>
          <w:sz w:val="21"/>
          <w:szCs w:val="21"/>
          <w:rtl/>
        </w:rPr>
        <w:t>הרשות</w:t>
      </w:r>
      <w:r w:rsidR="000E1B78" w:rsidRPr="000E1B78">
        <w:rPr>
          <w:rFonts w:asciiTheme="minorBidi" w:hAnsiTheme="minorBidi"/>
          <w:b/>
          <w:sz w:val="21"/>
          <w:szCs w:val="21"/>
          <w:rtl/>
        </w:rPr>
        <w:t>.</w:t>
      </w:r>
      <w:r w:rsidR="000E1B78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דו"חות אלה הוצגו לגורמים מקבלי החלטות בממשלה.</w:t>
      </w:r>
    </w:p>
    <w:p w:rsidR="00662375" w:rsidRPr="00AF57E9" w:rsidRDefault="00662375" w:rsidP="00E9678D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C6B5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B5099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A22CC2" w:rsidP="00A22CC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מאיר גופשטיין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A22CC2" w:rsidP="00B5099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אגף-הגנת הפרטיות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2CC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22CC2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0E62C64D" wp14:editId="7E5E2214">
                  <wp:extent cx="866024" cy="419100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duotone>
                              <a:schemeClr val="accent1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hotocopy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4750" cy="4233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C6B5A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49D8" w:rsidRDefault="006C49D8">
      <w:r>
        <w:separator/>
      </w:r>
    </w:p>
  </w:endnote>
  <w:endnote w:type="continuationSeparator" w:id="0">
    <w:p w:rsidR="006C49D8" w:rsidRDefault="006C4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C6B5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C6B5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C6B5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C6B5A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49D8" w:rsidRDefault="006C49D8">
      <w:r>
        <w:separator/>
      </w:r>
    </w:p>
  </w:footnote>
  <w:footnote w:type="continuationSeparator" w:id="0">
    <w:p w:rsidR="006C49D8" w:rsidRDefault="006C49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C6B5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C6B5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C6B5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C6B5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C6B5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C6B5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C6B5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023C70"/>
    <w:multiLevelType w:val="hybridMultilevel"/>
    <w:tmpl w:val="26ACE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7B2825"/>
    <w:multiLevelType w:val="hybridMultilevel"/>
    <w:tmpl w:val="D06441DA"/>
    <w:lvl w:ilvl="0" w:tplc="C41021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11D2"/>
    <w:rsid w:val="000148D2"/>
    <w:rsid w:val="00047250"/>
    <w:rsid w:val="000859BD"/>
    <w:rsid w:val="000A77D9"/>
    <w:rsid w:val="000B69DF"/>
    <w:rsid w:val="000B732A"/>
    <w:rsid w:val="000C47FD"/>
    <w:rsid w:val="000E1B78"/>
    <w:rsid w:val="001124D8"/>
    <w:rsid w:val="001B5742"/>
    <w:rsid w:val="001C6249"/>
    <w:rsid w:val="001C74C2"/>
    <w:rsid w:val="00202CE6"/>
    <w:rsid w:val="00296263"/>
    <w:rsid w:val="002B371D"/>
    <w:rsid w:val="002B572D"/>
    <w:rsid w:val="00320F70"/>
    <w:rsid w:val="00336CDD"/>
    <w:rsid w:val="00364277"/>
    <w:rsid w:val="00410A8F"/>
    <w:rsid w:val="004C1F6E"/>
    <w:rsid w:val="00534DE3"/>
    <w:rsid w:val="0056680A"/>
    <w:rsid w:val="005C4734"/>
    <w:rsid w:val="00652141"/>
    <w:rsid w:val="00662375"/>
    <w:rsid w:val="00684503"/>
    <w:rsid w:val="0069308D"/>
    <w:rsid w:val="006C37E6"/>
    <w:rsid w:val="006C49D8"/>
    <w:rsid w:val="00700043"/>
    <w:rsid w:val="00715384"/>
    <w:rsid w:val="007548B0"/>
    <w:rsid w:val="008008D6"/>
    <w:rsid w:val="0082149E"/>
    <w:rsid w:val="008C4362"/>
    <w:rsid w:val="00915D90"/>
    <w:rsid w:val="00955302"/>
    <w:rsid w:val="00956419"/>
    <w:rsid w:val="00996B64"/>
    <w:rsid w:val="009A0CCB"/>
    <w:rsid w:val="009B6B29"/>
    <w:rsid w:val="009C6B5A"/>
    <w:rsid w:val="009F1E99"/>
    <w:rsid w:val="009F7FB7"/>
    <w:rsid w:val="00A05509"/>
    <w:rsid w:val="00A22CC2"/>
    <w:rsid w:val="00AA183C"/>
    <w:rsid w:val="00B27B30"/>
    <w:rsid w:val="00B50994"/>
    <w:rsid w:val="00B615A2"/>
    <w:rsid w:val="00B73D60"/>
    <w:rsid w:val="00B81D42"/>
    <w:rsid w:val="00B83860"/>
    <w:rsid w:val="00BC1E48"/>
    <w:rsid w:val="00BC5618"/>
    <w:rsid w:val="00C006AC"/>
    <w:rsid w:val="00C43813"/>
    <w:rsid w:val="00C82E9C"/>
    <w:rsid w:val="00C90250"/>
    <w:rsid w:val="00C90EEF"/>
    <w:rsid w:val="00C96772"/>
    <w:rsid w:val="00E01F21"/>
    <w:rsid w:val="00E838F1"/>
    <w:rsid w:val="00E9678D"/>
    <w:rsid w:val="00FD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23142AD-04D5-4F92-BE28-4ED022B25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209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07/relationships/hdphoto" Target="media/hdphoto1.wdp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microsoft.com/office/2006/metadata/properties"/>
    <ds:schemaRef ds:uri="a46656d4-8850-49b3-aebd-68bd05f7f43d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9A064E5-906B-4A69-B2D0-2F449643C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349</Words>
  <Characters>1888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יסמין אליהו</cp:lastModifiedBy>
  <cp:revision>2</cp:revision>
  <cp:lastPrinted>2018-10-03T04:49:00Z</cp:lastPrinted>
  <dcterms:created xsi:type="dcterms:W3CDTF">2018-11-19T13:20:00Z</dcterms:created>
  <dcterms:modified xsi:type="dcterms:W3CDTF">2018-11-19T13:20:00Z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